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56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6455"/>
        <w:gridCol w:w="2088"/>
      </w:tblGrid>
      <w:tr w:rsidR="009E60E3" w:rsidRPr="0004306B" w:rsidTr="009E60E3">
        <w:trPr>
          <w:cantSplit/>
          <w:trHeight w:val="414"/>
        </w:trPr>
        <w:tc>
          <w:tcPr>
            <w:tcW w:w="2158" w:type="dxa"/>
          </w:tcPr>
          <w:p w:rsidR="009E60E3" w:rsidRPr="001D1B9F" w:rsidRDefault="009E60E3" w:rsidP="005D1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object w:dxaOrig="9434" w:dyaOrig="97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4.5pt" o:ole="">
                  <v:imagedata r:id="rId8" o:title=""/>
                </v:shape>
                <o:OLEObject Type="Embed" ProgID="MSPhotoEd.3" ShapeID="_x0000_i1025" DrawAspect="Content" ObjectID="_1494054899" r:id="rId9"/>
              </w:object>
            </w:r>
          </w:p>
        </w:tc>
        <w:tc>
          <w:tcPr>
            <w:tcW w:w="6455" w:type="dxa"/>
          </w:tcPr>
          <w:p w:rsidR="009E60E3" w:rsidRPr="001D1B9F" w:rsidRDefault="009E60E3" w:rsidP="005D1F8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E60E3" w:rsidRPr="001D1B9F" w:rsidRDefault="009E60E3" w:rsidP="005D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COLEGIO METROPOLITANO DEL SUR</w:t>
            </w:r>
          </w:p>
          <w:p w:rsidR="009E60E3" w:rsidRPr="001D1B9F" w:rsidRDefault="009E60E3" w:rsidP="005D1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D1B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Resolución No 0427 del 11 Mayo de 2010</w:t>
            </w:r>
          </w:p>
          <w:p w:rsidR="009E60E3" w:rsidRPr="001D1B9F" w:rsidRDefault="009E60E3" w:rsidP="005D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9E60E3" w:rsidRPr="001D1B9F" w:rsidRDefault="009E60E3" w:rsidP="005D1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GUIA # 02 SEGUNDO PERIODO</w:t>
            </w:r>
          </w:p>
        </w:tc>
        <w:tc>
          <w:tcPr>
            <w:tcW w:w="2088" w:type="dxa"/>
          </w:tcPr>
          <w:p w:rsidR="009E60E3" w:rsidRPr="001D1B9F" w:rsidRDefault="009E60E3" w:rsidP="005D1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F667337" wp14:editId="085EBFA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83820</wp:posOffset>
                  </wp:positionV>
                  <wp:extent cx="942975" cy="628015"/>
                  <wp:effectExtent l="0" t="0" r="9525" b="635"/>
                  <wp:wrapNone/>
                  <wp:docPr id="1" name="Imagen 1" descr="Descripción: 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 descr="Descripción: 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60E3" w:rsidRPr="001D1B9F" w:rsidRDefault="009E60E3" w:rsidP="005D1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E60E3" w:rsidRPr="001D1B9F" w:rsidRDefault="009E60E3" w:rsidP="005D1F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tbl>
      <w:tblPr>
        <w:tblpPr w:leftFromText="141" w:rightFromText="141" w:vertAnchor="page" w:horzAnchor="margin" w:tblpXSpec="center" w:tblpY="2421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411"/>
        <w:gridCol w:w="2586"/>
        <w:gridCol w:w="1525"/>
      </w:tblGrid>
      <w:tr w:rsidR="009E60E3" w:rsidRPr="0004306B" w:rsidTr="009E60E3">
        <w:trPr>
          <w:trHeight w:val="353"/>
        </w:trPr>
        <w:tc>
          <w:tcPr>
            <w:tcW w:w="3145" w:type="dxa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Área: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MATEMÁTICAS</w:t>
            </w:r>
          </w:p>
        </w:tc>
        <w:tc>
          <w:tcPr>
            <w:tcW w:w="3411" w:type="dxa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Asignatura: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ARITMÉTICA</w:t>
            </w:r>
          </w:p>
        </w:tc>
        <w:tc>
          <w:tcPr>
            <w:tcW w:w="2586" w:type="dxa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Fecha: </w:t>
            </w:r>
            <w:r w:rsidRPr="00C77A36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Mayo</w:t>
            </w:r>
            <w:r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 xml:space="preserve">  de 2015</w:t>
            </w:r>
          </w:p>
        </w:tc>
        <w:tc>
          <w:tcPr>
            <w:tcW w:w="1525" w:type="dxa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GRADO: </w:t>
            </w:r>
            <w:r w:rsidRPr="00AF6A59"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Sexto</w:t>
            </w:r>
          </w:p>
        </w:tc>
      </w:tr>
      <w:tr w:rsidR="009E60E3" w:rsidRPr="0004306B" w:rsidTr="009E60E3">
        <w:trPr>
          <w:trHeight w:val="323"/>
        </w:trPr>
        <w:tc>
          <w:tcPr>
            <w:tcW w:w="6556" w:type="dxa"/>
            <w:gridSpan w:val="2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>Nombre del Estudiante:</w:t>
            </w:r>
          </w:p>
        </w:tc>
        <w:tc>
          <w:tcPr>
            <w:tcW w:w="2586" w:type="dxa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Tema: </w:t>
            </w:r>
            <w:r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Las Fracciones y los decimales</w:t>
            </w:r>
          </w:p>
        </w:tc>
        <w:tc>
          <w:tcPr>
            <w:tcW w:w="1525" w:type="dxa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Unidad: </w:t>
            </w:r>
          </w:p>
        </w:tc>
      </w:tr>
      <w:tr w:rsidR="009E60E3" w:rsidRPr="0004306B" w:rsidTr="009E60E3">
        <w:trPr>
          <w:trHeight w:val="323"/>
        </w:trPr>
        <w:tc>
          <w:tcPr>
            <w:tcW w:w="6556" w:type="dxa"/>
            <w:gridSpan w:val="2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Nombre del Docente: </w:t>
            </w:r>
            <w:r>
              <w:rPr>
                <w:rFonts w:ascii="Verdana" w:eastAsia="Times New Roman" w:hAnsi="Verdana" w:cs="Arial"/>
                <w:sz w:val="18"/>
                <w:szCs w:val="18"/>
                <w:lang w:val="es-ES" w:eastAsia="es-ES"/>
              </w:rPr>
              <w:t>MARIA ALEJANDRA CEDIEL TIRADO.</w:t>
            </w:r>
          </w:p>
        </w:tc>
        <w:tc>
          <w:tcPr>
            <w:tcW w:w="4111" w:type="dxa"/>
            <w:gridSpan w:val="2"/>
          </w:tcPr>
          <w:p w:rsidR="009E60E3" w:rsidRPr="00AF6A59" w:rsidRDefault="009E60E3" w:rsidP="005D1F8D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</w:pPr>
            <w:r w:rsidRPr="00AF6A59">
              <w:rPr>
                <w:rFonts w:ascii="Verdana" w:eastAsia="Times New Roman" w:hAnsi="Verdana" w:cs="Arial"/>
                <w:b/>
                <w:sz w:val="18"/>
                <w:szCs w:val="18"/>
                <w:lang w:val="es-ES" w:eastAsia="es-ES"/>
              </w:rPr>
              <w:t xml:space="preserve">Tiempo disponible: </w:t>
            </w:r>
          </w:p>
        </w:tc>
      </w:tr>
      <w:tr w:rsidR="009E60E3" w:rsidRPr="0004306B" w:rsidTr="009E60E3">
        <w:trPr>
          <w:trHeight w:val="516"/>
        </w:trPr>
        <w:tc>
          <w:tcPr>
            <w:tcW w:w="10667" w:type="dxa"/>
            <w:gridSpan w:val="4"/>
            <w:tcBorders>
              <w:top w:val="nil"/>
              <w:bottom w:val="single" w:sz="4" w:space="0" w:color="auto"/>
            </w:tcBorders>
          </w:tcPr>
          <w:p w:rsidR="009E60E3" w:rsidRPr="0004306B" w:rsidRDefault="009E60E3" w:rsidP="005D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4306B">
              <w:rPr>
                <w:rFonts w:ascii="Verdana" w:hAnsi="Verdana"/>
                <w:b/>
                <w:sz w:val="18"/>
                <w:szCs w:val="18"/>
              </w:rPr>
              <w:t xml:space="preserve">Indicadores de desempeño: </w:t>
            </w:r>
          </w:p>
          <w:p w:rsidR="009E60E3" w:rsidRPr="00AF6A59" w:rsidRDefault="009E60E3" w:rsidP="005D1F8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MyriadPro-Light"/>
                <w:sz w:val="18"/>
                <w:szCs w:val="18"/>
                <w:lang w:val="es-ES" w:eastAsia="es-ES"/>
              </w:rPr>
            </w:pPr>
          </w:p>
        </w:tc>
      </w:tr>
    </w:tbl>
    <w:p w:rsidR="009D1DD4" w:rsidRPr="000F3C23" w:rsidRDefault="009E60E3" w:rsidP="000F3C23">
      <w:pPr>
        <w:pStyle w:val="Prrafodelista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0F3C23">
        <w:rPr>
          <w:rFonts w:ascii="Verdana" w:hAnsi="Verdana"/>
          <w:b/>
          <w:sz w:val="18"/>
          <w:szCs w:val="18"/>
        </w:rPr>
        <w:t>NUMEROS DECIMALES: FRACCIONES DECIMALES</w:t>
      </w:r>
    </w:p>
    <w:p w:rsidR="009E60E3" w:rsidRPr="000F3C23" w:rsidRDefault="009E60E3">
      <w:pPr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sz w:val="18"/>
          <w:szCs w:val="18"/>
        </w:rPr>
        <w:t>Las fracciones decimales son fracciones cuyo denominador es una potencia de diez. Las fracciones decimales se nombran según la potencia de diez que presenten.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9"/>
        <w:gridCol w:w="2189"/>
      </w:tblGrid>
      <w:tr w:rsidR="009E60E3" w:rsidRPr="000F3C23" w:rsidTr="009E60E3">
        <w:tc>
          <w:tcPr>
            <w:tcW w:w="2188" w:type="dxa"/>
          </w:tcPr>
          <w:p w:rsidR="009E60E3" w:rsidRPr="000F3C23" w:rsidRDefault="009E60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3C23">
              <w:rPr>
                <w:rFonts w:ascii="Verdana" w:hAnsi="Verdana"/>
                <w:b/>
                <w:sz w:val="18"/>
                <w:szCs w:val="18"/>
              </w:rPr>
              <w:t>FRACCION</w:t>
            </w:r>
          </w:p>
        </w:tc>
        <w:tc>
          <w:tcPr>
            <w:tcW w:w="2188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1/ 10</w:t>
            </w:r>
          </w:p>
        </w:tc>
        <w:tc>
          <w:tcPr>
            <w:tcW w:w="2188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1 /100</w:t>
            </w:r>
          </w:p>
        </w:tc>
        <w:tc>
          <w:tcPr>
            <w:tcW w:w="2189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1 /1000</w:t>
            </w:r>
          </w:p>
        </w:tc>
        <w:tc>
          <w:tcPr>
            <w:tcW w:w="2189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1/10.000</w:t>
            </w:r>
          </w:p>
        </w:tc>
      </w:tr>
      <w:tr w:rsidR="009E60E3" w:rsidRPr="000F3C23" w:rsidTr="009E60E3">
        <w:tc>
          <w:tcPr>
            <w:tcW w:w="2188" w:type="dxa"/>
          </w:tcPr>
          <w:p w:rsidR="009E60E3" w:rsidRPr="000F3C23" w:rsidRDefault="009E60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3C23">
              <w:rPr>
                <w:rFonts w:ascii="Verdana" w:hAnsi="Verdana"/>
                <w:b/>
                <w:sz w:val="18"/>
                <w:szCs w:val="18"/>
              </w:rPr>
              <w:t>LECTURA</w:t>
            </w:r>
          </w:p>
        </w:tc>
        <w:tc>
          <w:tcPr>
            <w:tcW w:w="2188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Un decimo</w:t>
            </w:r>
          </w:p>
        </w:tc>
        <w:tc>
          <w:tcPr>
            <w:tcW w:w="2188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Un centésimo</w:t>
            </w:r>
          </w:p>
        </w:tc>
        <w:tc>
          <w:tcPr>
            <w:tcW w:w="2189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Un milésimo</w:t>
            </w:r>
          </w:p>
        </w:tc>
        <w:tc>
          <w:tcPr>
            <w:tcW w:w="2189" w:type="dxa"/>
          </w:tcPr>
          <w:p w:rsidR="009E60E3" w:rsidRPr="000F3C23" w:rsidRDefault="009E60E3" w:rsidP="009E60E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3C23">
              <w:rPr>
                <w:rFonts w:ascii="Verdana" w:hAnsi="Verdana"/>
                <w:sz w:val="18"/>
                <w:szCs w:val="18"/>
              </w:rPr>
              <w:t>Un diezmilésimo</w:t>
            </w:r>
          </w:p>
        </w:tc>
      </w:tr>
    </w:tbl>
    <w:p w:rsidR="009E60E3" w:rsidRPr="000F3C23" w:rsidRDefault="009E60E3" w:rsidP="009E60E3">
      <w:pPr>
        <w:pStyle w:val="Sinespaciado"/>
        <w:rPr>
          <w:rFonts w:ascii="Verdana" w:hAnsi="Verdana"/>
          <w:sz w:val="18"/>
          <w:szCs w:val="18"/>
        </w:rPr>
      </w:pPr>
    </w:p>
    <w:p w:rsidR="009E60E3" w:rsidRPr="000F3C23" w:rsidRDefault="000F3C23" w:rsidP="009E60E3">
      <w:pPr>
        <w:pStyle w:val="Sinespaciado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b/>
          <w:sz w:val="18"/>
          <w:szCs w:val="18"/>
        </w:rPr>
        <w:t>2. DECIMALES</w:t>
      </w:r>
      <w:r w:rsidR="009E60E3" w:rsidRPr="000F3C23">
        <w:rPr>
          <w:rFonts w:ascii="Verdana" w:hAnsi="Verdana"/>
          <w:b/>
          <w:sz w:val="18"/>
          <w:szCs w:val="18"/>
        </w:rPr>
        <w:t xml:space="preserve">: </w:t>
      </w:r>
      <w:r w:rsidR="009E60E3" w:rsidRPr="000F3C23">
        <w:rPr>
          <w:rFonts w:ascii="Verdana" w:hAnsi="Verdana"/>
          <w:sz w:val="18"/>
          <w:szCs w:val="18"/>
        </w:rPr>
        <w:t>Un numero decimal es la notación de una fracción decimal. Consta de una parte entera y una parte decimal separadas por comas, llamada coma decimal.</w:t>
      </w:r>
    </w:p>
    <w:p w:rsidR="009E60E3" w:rsidRPr="000F3C23" w:rsidRDefault="009E60E3" w:rsidP="000F3C23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b/>
          <w:sz w:val="18"/>
          <w:szCs w:val="18"/>
        </w:rPr>
        <w:t>Parte Entera:</w:t>
      </w:r>
      <w:r w:rsidRPr="000F3C23">
        <w:rPr>
          <w:rFonts w:ascii="Verdana" w:hAnsi="Verdana"/>
          <w:sz w:val="18"/>
          <w:szCs w:val="18"/>
        </w:rPr>
        <w:t xml:space="preserve"> Son las cifras ubicadas a la izquierda de la coma: unidades, decenas, centenas, unidades de mil …</w:t>
      </w:r>
    </w:p>
    <w:p w:rsidR="009E60E3" w:rsidRPr="000F3C23" w:rsidRDefault="009E60E3" w:rsidP="000F3C23">
      <w:pPr>
        <w:pStyle w:val="Sinespaciad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b/>
          <w:sz w:val="18"/>
          <w:szCs w:val="18"/>
        </w:rPr>
        <w:t>Parte Decimal:</w:t>
      </w:r>
      <w:r w:rsidRPr="000F3C23">
        <w:rPr>
          <w:rFonts w:ascii="Verdana" w:hAnsi="Verdana"/>
          <w:sz w:val="18"/>
          <w:szCs w:val="18"/>
        </w:rPr>
        <w:t xml:space="preserve"> Son las cifras que están a la derecha de la coma: decimas, centésimas, milésimas, diezmilésimas…</w:t>
      </w:r>
    </w:p>
    <w:p w:rsidR="000F3C23" w:rsidRPr="000F3C23" w:rsidRDefault="000F3C23" w:rsidP="000F3C23">
      <w:pPr>
        <w:pStyle w:val="Sinespaciado"/>
        <w:jc w:val="both"/>
        <w:rPr>
          <w:rFonts w:ascii="Verdana" w:hAnsi="Verdana"/>
          <w:b/>
          <w:sz w:val="18"/>
          <w:szCs w:val="18"/>
        </w:rPr>
      </w:pPr>
    </w:p>
    <w:p w:rsidR="000F3C23" w:rsidRPr="000F3C23" w:rsidRDefault="000F3C23" w:rsidP="000F3C23">
      <w:pPr>
        <w:pStyle w:val="Sinespaciado"/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b/>
          <w:sz w:val="18"/>
          <w:szCs w:val="18"/>
        </w:rPr>
        <w:t>3. CONVERSIONES</w:t>
      </w:r>
      <w:r w:rsidRPr="000F3C23">
        <w:rPr>
          <w:rFonts w:ascii="Verdana" w:hAnsi="Verdana"/>
          <w:sz w:val="18"/>
          <w:szCs w:val="18"/>
        </w:rPr>
        <w:t xml:space="preserve">: Las fracciones y los decimales se pueden convertir de una representación a otra, De este </w:t>
      </w:r>
      <w:r w:rsidR="00B06C89" w:rsidRPr="000F3C23">
        <w:rPr>
          <w:rFonts w:ascii="Verdana" w:hAnsi="Verdana"/>
          <w:sz w:val="18"/>
          <w:szCs w:val="18"/>
        </w:rPr>
        <w:t>modo</w:t>
      </w:r>
      <w:r w:rsidRPr="000F3C23">
        <w:rPr>
          <w:rFonts w:ascii="Verdana" w:hAnsi="Verdana"/>
          <w:sz w:val="18"/>
          <w:szCs w:val="18"/>
        </w:rPr>
        <w:t xml:space="preserve"> se puede convertir:</w:t>
      </w:r>
    </w:p>
    <w:p w:rsidR="000F3C23" w:rsidRPr="000F3C23" w:rsidRDefault="000F3C23" w:rsidP="000F3C23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sz w:val="18"/>
          <w:szCs w:val="18"/>
        </w:rPr>
        <w:t>Una fracción decimal a decimal</w:t>
      </w:r>
    </w:p>
    <w:p w:rsidR="000F3C23" w:rsidRPr="000F3C23" w:rsidRDefault="000F3C23" w:rsidP="000F3C23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sz w:val="18"/>
          <w:szCs w:val="18"/>
        </w:rPr>
        <w:t>Un decimal a fracción decimal</w:t>
      </w:r>
    </w:p>
    <w:p w:rsidR="000F3C23" w:rsidRPr="000F3C23" w:rsidRDefault="000F3C23" w:rsidP="000F3C23">
      <w:pPr>
        <w:pStyle w:val="Sinespaciad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sz w:val="18"/>
          <w:szCs w:val="18"/>
        </w:rPr>
        <w:t>Una fracción no decimal a decimal</w:t>
      </w:r>
    </w:p>
    <w:p w:rsidR="000F3C23" w:rsidRPr="000F3C23" w:rsidRDefault="000F3C23" w:rsidP="000F3C23">
      <w:pPr>
        <w:pStyle w:val="Sinespaciado"/>
        <w:jc w:val="both"/>
        <w:rPr>
          <w:rFonts w:ascii="Verdana" w:hAnsi="Verdana"/>
          <w:b/>
          <w:i/>
          <w:sz w:val="18"/>
          <w:szCs w:val="18"/>
        </w:rPr>
      </w:pPr>
    </w:p>
    <w:p w:rsidR="000F3C23" w:rsidRDefault="000F3C23" w:rsidP="000F3C23">
      <w:pPr>
        <w:pStyle w:val="Sinespaciado"/>
        <w:jc w:val="both"/>
        <w:rPr>
          <w:rFonts w:ascii="Verdana" w:hAnsi="Verdana"/>
          <w:sz w:val="18"/>
          <w:szCs w:val="18"/>
        </w:rPr>
      </w:pPr>
      <w:r w:rsidRPr="000F3C23">
        <w:rPr>
          <w:rFonts w:ascii="Verdana" w:hAnsi="Verdana"/>
          <w:b/>
          <w:i/>
          <w:sz w:val="18"/>
          <w:szCs w:val="18"/>
        </w:rPr>
        <w:t xml:space="preserve">3.1 Conversión de fracción decimal a decimal: </w:t>
      </w:r>
      <w:r w:rsidRPr="000F3C23">
        <w:rPr>
          <w:rFonts w:ascii="Verdana" w:hAnsi="Verdana"/>
          <w:sz w:val="18"/>
          <w:szCs w:val="18"/>
        </w:rPr>
        <w:t xml:space="preserve">Se escribe el numerador de la fracción </w:t>
      </w:r>
      <w:r>
        <w:rPr>
          <w:rFonts w:ascii="Verdana" w:hAnsi="Verdana"/>
          <w:sz w:val="18"/>
          <w:szCs w:val="18"/>
        </w:rPr>
        <w:t>y se desplaza la coma, desde las unidades, tanto lugares a la izquierda como ceros tenga el denominador. Ejemplo:</w:t>
      </w:r>
    </w:p>
    <w:p w:rsidR="000F3C23" w:rsidRDefault="000F3C23" w:rsidP="000F3C23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753 / 100= 7, 53 </w:t>
      </w:r>
    </w:p>
    <w:p w:rsidR="0013177A" w:rsidRDefault="0013177A" w:rsidP="000F3C23">
      <w:pPr>
        <w:pStyle w:val="Sinespaciado"/>
        <w:jc w:val="both"/>
        <w:rPr>
          <w:rFonts w:ascii="Verdana" w:hAnsi="Verdana"/>
          <w:sz w:val="18"/>
          <w:szCs w:val="18"/>
        </w:rPr>
      </w:pPr>
    </w:p>
    <w:p w:rsidR="0013177A" w:rsidRDefault="0013177A" w:rsidP="000F3C23">
      <w:pPr>
        <w:pStyle w:val="Sinespaciado"/>
        <w:jc w:val="both"/>
        <w:rPr>
          <w:rFonts w:ascii="Verdana" w:hAnsi="Verdana"/>
          <w:sz w:val="18"/>
          <w:szCs w:val="18"/>
        </w:rPr>
      </w:pPr>
      <w:r w:rsidRPr="0013177A">
        <w:rPr>
          <w:rFonts w:ascii="Verdana" w:hAnsi="Verdana"/>
          <w:b/>
          <w:i/>
          <w:sz w:val="18"/>
          <w:szCs w:val="18"/>
        </w:rPr>
        <w:t>3.2 Conversión de decimal a fracción decimal: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 escribe como numerado el número decimal, sin la coma, a partir de su primera cifra significativa. Como denominador, se escribe el 1 seguido de tantos ceros como cifras decimales tenga el numero decimal. Ejemplo:</w:t>
      </w:r>
    </w:p>
    <w:p w:rsidR="0013177A" w:rsidRDefault="0013177A" w:rsidP="000F3C23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0,0524 = 524 / 10.000</w:t>
      </w:r>
    </w:p>
    <w:p w:rsidR="0013177A" w:rsidRDefault="0013177A" w:rsidP="000F3C23">
      <w:pPr>
        <w:pStyle w:val="Sinespaciado"/>
        <w:jc w:val="both"/>
        <w:rPr>
          <w:rFonts w:ascii="Verdana" w:hAnsi="Verdana"/>
          <w:sz w:val="18"/>
          <w:szCs w:val="18"/>
        </w:rPr>
      </w:pPr>
    </w:p>
    <w:p w:rsidR="0013177A" w:rsidRDefault="0013177A" w:rsidP="000F3C23">
      <w:pPr>
        <w:pStyle w:val="Sinespaciado"/>
        <w:jc w:val="both"/>
        <w:rPr>
          <w:rFonts w:ascii="Verdana" w:hAnsi="Verdana"/>
          <w:sz w:val="18"/>
          <w:szCs w:val="18"/>
        </w:rPr>
      </w:pPr>
      <w:r w:rsidRPr="0013177A">
        <w:rPr>
          <w:rFonts w:ascii="Verdana" w:hAnsi="Verdana"/>
          <w:b/>
          <w:i/>
          <w:sz w:val="18"/>
          <w:szCs w:val="18"/>
        </w:rPr>
        <w:t>3.3</w:t>
      </w:r>
      <w:r>
        <w:rPr>
          <w:rFonts w:ascii="Verdana" w:hAnsi="Verdana"/>
          <w:b/>
          <w:i/>
          <w:sz w:val="18"/>
          <w:szCs w:val="18"/>
        </w:rPr>
        <w:t xml:space="preserve"> Conversión de fracción no decimal a decimal: </w:t>
      </w:r>
      <w:r w:rsidR="00B06C89">
        <w:rPr>
          <w:rFonts w:ascii="Verdana" w:hAnsi="Verdana"/>
          <w:sz w:val="18"/>
          <w:szCs w:val="18"/>
        </w:rPr>
        <w:t>Se divide el numerador entre el denominador. Para esto, se agrega al cociente una coma y al dividendo, tantos ceros como sean necesario para continuar la división.</w:t>
      </w:r>
    </w:p>
    <w:p w:rsidR="00B06C89" w:rsidRDefault="00B06C89" w:rsidP="000F3C23">
      <w:pPr>
        <w:pStyle w:val="Sinespaciado"/>
        <w:jc w:val="both"/>
        <w:rPr>
          <w:rFonts w:ascii="Verdana" w:hAnsi="Verdana"/>
          <w:sz w:val="18"/>
          <w:szCs w:val="18"/>
        </w:rPr>
      </w:pPr>
    </w:p>
    <w:p w:rsidR="00B06C89" w:rsidRDefault="00B06C89" w:rsidP="000F3C23">
      <w:pPr>
        <w:pStyle w:val="Sinespaciado"/>
        <w:jc w:val="both"/>
        <w:rPr>
          <w:rFonts w:ascii="Verdana" w:hAnsi="Verdana"/>
          <w:b/>
          <w:sz w:val="18"/>
          <w:szCs w:val="18"/>
        </w:rPr>
      </w:pPr>
      <w:r w:rsidRPr="00B06C89">
        <w:rPr>
          <w:rFonts w:ascii="Verdana" w:hAnsi="Verdana"/>
          <w:b/>
          <w:sz w:val="18"/>
          <w:szCs w:val="18"/>
        </w:rPr>
        <w:t>4. CLASIFICACION DE DECIMALES: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B06C89" w:rsidRPr="00B06C89" w:rsidRDefault="00B06C89" w:rsidP="00B06C89">
      <w:pPr>
        <w:pStyle w:val="Sinespaciado"/>
        <w:numPr>
          <w:ilvl w:val="0"/>
          <w:numId w:val="4"/>
        </w:numPr>
        <w:jc w:val="both"/>
        <w:rPr>
          <w:rFonts w:ascii="Verdana" w:hAnsi="Verdana"/>
          <w:b/>
          <w:i/>
          <w:sz w:val="18"/>
          <w:szCs w:val="18"/>
        </w:rPr>
      </w:pPr>
      <w:r w:rsidRPr="00B06C89">
        <w:rPr>
          <w:rFonts w:ascii="Verdana" w:hAnsi="Verdana"/>
          <w:b/>
          <w:i/>
          <w:sz w:val="18"/>
          <w:szCs w:val="18"/>
        </w:rPr>
        <w:t xml:space="preserve">Números decimales finitos: </w:t>
      </w:r>
      <w:r w:rsidRPr="00B06C89">
        <w:rPr>
          <w:rFonts w:ascii="Verdana" w:hAnsi="Verdana"/>
          <w:sz w:val="18"/>
          <w:szCs w:val="18"/>
        </w:rPr>
        <w:t>Son aquellos que tienen una cantidad determinada de cifras decimales.</w:t>
      </w:r>
    </w:p>
    <w:p w:rsidR="00B06C89" w:rsidRDefault="00B06C89" w:rsidP="00B06C89">
      <w:pPr>
        <w:pStyle w:val="Sinespaciad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Números decimales periódicos: </w:t>
      </w:r>
      <w:r w:rsidRPr="00B06C89">
        <w:rPr>
          <w:rFonts w:ascii="Verdana" w:hAnsi="Verdana"/>
          <w:sz w:val="18"/>
          <w:szCs w:val="18"/>
        </w:rPr>
        <w:t>Son aquellos que tiene una cantidad indeterminada de cifras decimales y además, una cifra o grupo de cifras decimales que se repiten indefinidamente. Si la cifra se repite indefinidamente a partir de las décimas, el numero decimal recibe el nombre de periódico puro.</w:t>
      </w:r>
      <w:r>
        <w:rPr>
          <w:rFonts w:ascii="Verdana" w:hAnsi="Verdana"/>
          <w:sz w:val="18"/>
          <w:szCs w:val="18"/>
        </w:rPr>
        <w:t xml:space="preserve"> En cualquier otro caso el número decimal es periódico mixto.</w:t>
      </w:r>
    </w:p>
    <w:p w:rsidR="00B06C89" w:rsidRDefault="00B06C89" w:rsidP="00B06C89">
      <w:pPr>
        <w:pStyle w:val="Sinespaciad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Numero decimales no periódicos:</w:t>
      </w:r>
      <w:r>
        <w:rPr>
          <w:rFonts w:ascii="Verdana" w:hAnsi="Verdana"/>
          <w:sz w:val="18"/>
          <w:szCs w:val="18"/>
        </w:rPr>
        <w:t xml:space="preserve"> Son aquellos que tiene un número indeterminado de cifras decimales no </w:t>
      </w:r>
      <w:r w:rsidR="003C1AFF">
        <w:rPr>
          <w:rFonts w:ascii="Verdana" w:hAnsi="Verdana"/>
          <w:sz w:val="18"/>
          <w:szCs w:val="18"/>
        </w:rPr>
        <w:t>periódicos</w:t>
      </w:r>
      <w:r>
        <w:rPr>
          <w:rFonts w:ascii="Verdana" w:hAnsi="Verdana"/>
          <w:sz w:val="18"/>
          <w:szCs w:val="18"/>
        </w:rPr>
        <w:t>.</w:t>
      </w:r>
    </w:p>
    <w:p w:rsidR="003C1AFF" w:rsidRDefault="003C1AFF" w:rsidP="003C1AFF">
      <w:pPr>
        <w:pStyle w:val="Sinespaciado"/>
        <w:jc w:val="both"/>
        <w:rPr>
          <w:rFonts w:ascii="Verdana" w:hAnsi="Verdana"/>
          <w:b/>
          <w:sz w:val="18"/>
          <w:szCs w:val="18"/>
        </w:rPr>
      </w:pPr>
    </w:p>
    <w:p w:rsidR="003C1AFF" w:rsidRDefault="003C1AFF" w:rsidP="003C1AFF">
      <w:pPr>
        <w:pStyle w:val="Sinespaciad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5. RELACION DE ORDEN EN LOS NUMEROS DECIMALES:</w:t>
      </w:r>
    </w:p>
    <w:p w:rsidR="003C1AFF" w:rsidRDefault="003C1AFF" w:rsidP="003C1AFF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Comparar dos números decimales significa establecer cuál de los dos es mayor o menor que el otro, o determinar si son iguales. Para comparar</w:t>
      </w:r>
      <w:r w:rsidR="006B18CD">
        <w:rPr>
          <w:rFonts w:ascii="Verdana" w:hAnsi="Verdana"/>
          <w:sz w:val="18"/>
          <w:szCs w:val="18"/>
        </w:rPr>
        <w:t xml:space="preserve"> dos números decimales, se comparan sus partes enteras y sus partes decimales teniendo en cuenta que:</w:t>
      </w:r>
    </w:p>
    <w:p w:rsidR="006B18CD" w:rsidRDefault="006B18CD" w:rsidP="006B18CD">
      <w:pPr>
        <w:pStyle w:val="Sinespaciad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 mayor el número decimal cual parte entera es mayor.</w:t>
      </w:r>
    </w:p>
    <w:p w:rsidR="006B18CD" w:rsidRDefault="006B18CD" w:rsidP="006B18CD">
      <w:pPr>
        <w:pStyle w:val="Sinespaciado"/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las partes enteras de ambos números son iguales, se comparan las cifras decimales correspondientes: decima con décimas, centésimas con centésimas, milésimas… El numero decimal mayor cuya cifra decimal sea mayor en la posición comparada.</w:t>
      </w:r>
    </w:p>
    <w:p w:rsidR="006B18CD" w:rsidRDefault="006B18CD" w:rsidP="006B18CD">
      <w:pPr>
        <w:pStyle w:val="Sinespaciado"/>
        <w:jc w:val="both"/>
        <w:rPr>
          <w:rFonts w:ascii="Verdana" w:hAnsi="Verdana"/>
          <w:sz w:val="18"/>
          <w:szCs w:val="18"/>
        </w:rPr>
      </w:pPr>
    </w:p>
    <w:p w:rsidR="00DA521A" w:rsidRDefault="006B18CD" w:rsidP="006B18CD">
      <w:pPr>
        <w:pStyle w:val="Sinespaciado"/>
        <w:jc w:val="both"/>
        <w:rPr>
          <w:rFonts w:ascii="Verdana" w:hAnsi="Verdana"/>
          <w:sz w:val="18"/>
          <w:szCs w:val="18"/>
        </w:rPr>
      </w:pPr>
      <w:r w:rsidRPr="006B18CD">
        <w:rPr>
          <w:rFonts w:ascii="Verdana" w:hAnsi="Verdana"/>
          <w:b/>
          <w:sz w:val="18"/>
          <w:szCs w:val="18"/>
        </w:rPr>
        <w:t xml:space="preserve">6. </w:t>
      </w:r>
      <w:r>
        <w:rPr>
          <w:rFonts w:ascii="Verdana" w:hAnsi="Verdana"/>
          <w:b/>
          <w:sz w:val="18"/>
          <w:szCs w:val="18"/>
        </w:rPr>
        <w:t>REPRESENTACION DE NUMEROS DECIMALES EN LA RECTA NUMERICA:</w:t>
      </w:r>
      <w:r w:rsidR="00DA521A">
        <w:rPr>
          <w:rFonts w:ascii="Verdana" w:hAnsi="Verdana"/>
          <w:b/>
          <w:sz w:val="18"/>
          <w:szCs w:val="18"/>
        </w:rPr>
        <w:t xml:space="preserve"> </w:t>
      </w:r>
      <w:r w:rsidR="00DA521A" w:rsidRPr="00DA521A">
        <w:rPr>
          <w:rFonts w:ascii="Verdana" w:hAnsi="Verdana"/>
          <w:sz w:val="18"/>
          <w:szCs w:val="18"/>
        </w:rPr>
        <w:t>Para representar un número decimal en la recta numérica, se ubica primero la parte entera. Luego, se ubica la parte decimal dividiendo en 10, 100, 1000</w:t>
      </w:r>
      <w:r w:rsidR="00DA521A">
        <w:rPr>
          <w:rFonts w:ascii="Verdana" w:hAnsi="Verdana"/>
          <w:sz w:val="18"/>
          <w:szCs w:val="18"/>
        </w:rPr>
        <w:t xml:space="preserve">… partes iguales el segmento que corresponde a la unidad. Esta división se realiza según la cantidad de cifras decimales que corresponde a la unidad. </w:t>
      </w:r>
    </w:p>
    <w:p w:rsidR="00DA521A" w:rsidRDefault="00DA521A" w:rsidP="006B18CD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es-CO"/>
        </w:rPr>
        <w:drawing>
          <wp:anchor distT="0" distB="0" distL="114300" distR="114300" simplePos="0" relativeHeight="251660288" behindDoc="1" locked="0" layoutInCell="1" allowOverlap="1" wp14:anchorId="5A7C0B9C" wp14:editId="63D652FC">
            <wp:simplePos x="0" y="0"/>
            <wp:positionH relativeFrom="column">
              <wp:posOffset>1069975</wp:posOffset>
            </wp:positionH>
            <wp:positionV relativeFrom="paragraph">
              <wp:posOffset>114021</wp:posOffset>
            </wp:positionV>
            <wp:extent cx="4581525" cy="13906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>Ejemplo: representar en una recta el numero  0,3 o en fraccionario 3/10</w:t>
      </w:r>
    </w:p>
    <w:p w:rsidR="00DA521A" w:rsidRDefault="00DA521A" w:rsidP="006B18CD">
      <w:pPr>
        <w:pStyle w:val="Sinespaciado"/>
        <w:jc w:val="both"/>
        <w:rPr>
          <w:rFonts w:ascii="Verdana" w:hAnsi="Verdana"/>
          <w:sz w:val="18"/>
          <w:szCs w:val="18"/>
        </w:rPr>
      </w:pPr>
    </w:p>
    <w:p w:rsidR="003705AA" w:rsidRDefault="00DA521A" w:rsidP="006B18CD">
      <w:pPr>
        <w:pStyle w:val="Sinespaciad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705AA" w:rsidRPr="003705AA" w:rsidRDefault="003705AA" w:rsidP="003705AA"/>
    <w:p w:rsidR="003705AA" w:rsidRPr="003705AA" w:rsidRDefault="003705AA" w:rsidP="003705AA"/>
    <w:p w:rsidR="003705AA" w:rsidRDefault="003705AA" w:rsidP="003705AA"/>
    <w:p w:rsidR="006B18CD" w:rsidRDefault="006B18CD" w:rsidP="003705AA">
      <w:pPr>
        <w:jc w:val="right"/>
      </w:pPr>
    </w:p>
    <w:p w:rsidR="003705AA" w:rsidRDefault="003705AA" w:rsidP="003705AA">
      <w:pPr>
        <w:jc w:val="right"/>
      </w:pPr>
    </w:p>
    <w:p w:rsidR="003705AA" w:rsidRDefault="00A11B6B" w:rsidP="007D6FD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 wp14:anchorId="3B31482C" wp14:editId="6CAA80B8">
            <wp:simplePos x="0" y="0"/>
            <wp:positionH relativeFrom="column">
              <wp:posOffset>321733</wp:posOffset>
            </wp:positionH>
            <wp:positionV relativeFrom="paragraph">
              <wp:posOffset>208844</wp:posOffset>
            </wp:positionV>
            <wp:extent cx="6287911" cy="21787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11" cy="21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FDB" w:rsidRPr="007D6FDB">
        <w:rPr>
          <w:rFonts w:ascii="Verdana" w:hAnsi="Verdana"/>
          <w:b/>
        </w:rPr>
        <w:t>OPERACIONES CON NUMEROS NATURALES</w:t>
      </w:r>
    </w:p>
    <w:p w:rsidR="00ED480F" w:rsidRDefault="00ED480F" w:rsidP="007D6FDB">
      <w:pPr>
        <w:jc w:val="both"/>
        <w:rPr>
          <w:rFonts w:ascii="Verdana" w:hAnsi="Verdana"/>
          <w:b/>
        </w:rPr>
      </w:pPr>
    </w:p>
    <w:p w:rsidR="00ED480F" w:rsidRPr="00ED480F" w:rsidRDefault="00ED480F" w:rsidP="00ED480F">
      <w:pPr>
        <w:rPr>
          <w:rFonts w:ascii="Verdana" w:hAnsi="Verdana"/>
        </w:rPr>
      </w:pPr>
    </w:p>
    <w:p w:rsidR="00ED480F" w:rsidRPr="00ED480F" w:rsidRDefault="00ED480F" w:rsidP="00ED480F">
      <w:pPr>
        <w:rPr>
          <w:rFonts w:ascii="Verdana" w:hAnsi="Verdana"/>
        </w:rPr>
      </w:pPr>
    </w:p>
    <w:p w:rsidR="00ED480F" w:rsidRPr="00ED480F" w:rsidRDefault="00ED480F" w:rsidP="00ED480F">
      <w:pPr>
        <w:rPr>
          <w:rFonts w:ascii="Verdana" w:hAnsi="Verdana"/>
        </w:rPr>
      </w:pPr>
    </w:p>
    <w:p w:rsidR="00ED480F" w:rsidRPr="00ED480F" w:rsidRDefault="00ED480F" w:rsidP="00ED480F">
      <w:pPr>
        <w:rPr>
          <w:rFonts w:ascii="Verdana" w:hAnsi="Verdana"/>
        </w:rPr>
      </w:pPr>
    </w:p>
    <w:p w:rsidR="00ED480F" w:rsidRPr="00ED480F" w:rsidRDefault="00ED480F" w:rsidP="00ED480F">
      <w:pPr>
        <w:rPr>
          <w:rFonts w:ascii="Verdana" w:hAnsi="Verdana"/>
        </w:rPr>
      </w:pPr>
    </w:p>
    <w:p w:rsidR="00ED480F" w:rsidRPr="00ED480F" w:rsidRDefault="00F9694D" w:rsidP="00ED480F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5BEE2E30" wp14:editId="5B6EC0C0">
            <wp:simplePos x="0" y="0"/>
            <wp:positionH relativeFrom="column">
              <wp:posOffset>603956</wp:posOffset>
            </wp:positionH>
            <wp:positionV relativeFrom="paragraph">
              <wp:posOffset>132080</wp:posOffset>
            </wp:positionV>
            <wp:extent cx="5700888" cy="2325511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889" cy="23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80F" w:rsidRPr="00ED480F" w:rsidRDefault="00ED480F" w:rsidP="00ED480F">
      <w:pPr>
        <w:rPr>
          <w:rFonts w:ascii="Verdana" w:hAnsi="Verdana"/>
        </w:rPr>
      </w:pPr>
    </w:p>
    <w:p w:rsidR="00ED480F" w:rsidRPr="00ED480F" w:rsidRDefault="00ED480F" w:rsidP="00ED480F">
      <w:pPr>
        <w:rPr>
          <w:rFonts w:ascii="Verdana" w:hAnsi="Verdana"/>
        </w:rPr>
      </w:pPr>
    </w:p>
    <w:p w:rsidR="00ED480F" w:rsidRDefault="00ED480F" w:rsidP="00ED480F">
      <w:pPr>
        <w:rPr>
          <w:rFonts w:ascii="Verdana" w:hAnsi="Verdana"/>
        </w:rPr>
      </w:pPr>
    </w:p>
    <w:p w:rsidR="00A11B6B" w:rsidRDefault="00ED480F" w:rsidP="00ED480F">
      <w:pPr>
        <w:tabs>
          <w:tab w:val="left" w:pos="2599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F9694D" w:rsidP="00A11B6B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6C01B1B0" wp14:editId="180A9D8F">
            <wp:simplePos x="0" y="0"/>
            <wp:positionH relativeFrom="column">
              <wp:posOffset>411480</wp:posOffset>
            </wp:positionH>
            <wp:positionV relativeFrom="paragraph">
              <wp:posOffset>223379</wp:posOffset>
            </wp:positionV>
            <wp:extent cx="6197600" cy="2263344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26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F9694D" w:rsidP="00F605B5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68480" behindDoc="1" locked="0" layoutInCell="1" allowOverlap="1" wp14:anchorId="601116C2" wp14:editId="0AA2FA0E">
            <wp:simplePos x="0" y="0"/>
            <wp:positionH relativeFrom="column">
              <wp:posOffset>920044</wp:posOffset>
            </wp:positionH>
            <wp:positionV relativeFrom="paragraph">
              <wp:posOffset>237561</wp:posOffset>
            </wp:positionV>
            <wp:extent cx="5057423" cy="2596444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889" cy="25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6B" w:rsidRPr="00A11B6B" w:rsidRDefault="00A11B6B" w:rsidP="00A11B6B">
      <w:pPr>
        <w:rPr>
          <w:rFonts w:ascii="Verdana" w:hAnsi="Verdana"/>
        </w:rPr>
      </w:pPr>
    </w:p>
    <w:p w:rsidR="00A11B6B" w:rsidRDefault="00A11B6B" w:rsidP="00A11B6B">
      <w:pPr>
        <w:rPr>
          <w:rFonts w:ascii="Verdana" w:hAnsi="Verdana"/>
        </w:rPr>
      </w:pPr>
    </w:p>
    <w:p w:rsidR="00A11B6B" w:rsidRDefault="00A11B6B" w:rsidP="00A11B6B">
      <w:pPr>
        <w:jc w:val="center"/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3E58DD" w:rsidP="00A11B6B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4C7F1007" wp14:editId="4196B901">
            <wp:simplePos x="0" y="0"/>
            <wp:positionH relativeFrom="column">
              <wp:posOffset>513080</wp:posOffset>
            </wp:positionH>
            <wp:positionV relativeFrom="paragraph">
              <wp:posOffset>222885</wp:posOffset>
            </wp:positionV>
            <wp:extent cx="6208395" cy="2313940"/>
            <wp:effectExtent l="0" t="0" r="190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Pr="00A11B6B" w:rsidRDefault="00A11B6B" w:rsidP="00A11B6B">
      <w:pPr>
        <w:rPr>
          <w:rFonts w:ascii="Verdana" w:hAnsi="Verdana"/>
        </w:rPr>
      </w:pPr>
    </w:p>
    <w:p w:rsidR="00A11B6B" w:rsidRDefault="00A11B6B" w:rsidP="00A11B6B">
      <w:pPr>
        <w:rPr>
          <w:rFonts w:ascii="Verdana" w:hAnsi="Verdana"/>
        </w:rPr>
      </w:pPr>
    </w:p>
    <w:p w:rsidR="007D6FDB" w:rsidRDefault="00A11B6B" w:rsidP="00A11B6B">
      <w:pPr>
        <w:tabs>
          <w:tab w:val="left" w:pos="4829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A11B6B" w:rsidRDefault="00A11B6B" w:rsidP="00A11B6B">
      <w:pPr>
        <w:tabs>
          <w:tab w:val="left" w:pos="4829"/>
        </w:tabs>
        <w:rPr>
          <w:rFonts w:ascii="Verdana" w:hAnsi="Verdana"/>
        </w:rPr>
      </w:pPr>
    </w:p>
    <w:p w:rsidR="00A11B6B" w:rsidRDefault="00A11B6B" w:rsidP="00A11B6B">
      <w:pPr>
        <w:tabs>
          <w:tab w:val="left" w:pos="4829"/>
        </w:tabs>
        <w:rPr>
          <w:rFonts w:ascii="Verdana" w:hAnsi="Verdana"/>
        </w:rPr>
      </w:pPr>
    </w:p>
    <w:p w:rsidR="003E58DD" w:rsidRDefault="00425E35" w:rsidP="00A11B6B">
      <w:pPr>
        <w:tabs>
          <w:tab w:val="left" w:pos="4829"/>
        </w:tabs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lastRenderedPageBreak/>
        <w:drawing>
          <wp:anchor distT="0" distB="0" distL="114300" distR="114300" simplePos="0" relativeHeight="251666432" behindDoc="0" locked="0" layoutInCell="1" allowOverlap="1" wp14:anchorId="403CDD33" wp14:editId="79FEB1A2">
            <wp:simplePos x="0" y="0"/>
            <wp:positionH relativeFrom="column">
              <wp:posOffset>36195</wp:posOffset>
            </wp:positionH>
            <wp:positionV relativeFrom="paragraph">
              <wp:posOffset>1667510</wp:posOffset>
            </wp:positionV>
            <wp:extent cx="6415405" cy="2188210"/>
            <wp:effectExtent l="0" t="0" r="4445" b="254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DD"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69504" behindDoc="0" locked="0" layoutInCell="1" allowOverlap="1" wp14:anchorId="4648E1E1" wp14:editId="750E4A14">
            <wp:simplePos x="0" y="0"/>
            <wp:positionH relativeFrom="column">
              <wp:posOffset>276860</wp:posOffset>
            </wp:positionH>
            <wp:positionV relativeFrom="paragraph">
              <wp:posOffset>127000</wp:posOffset>
            </wp:positionV>
            <wp:extent cx="6535420" cy="1318260"/>
            <wp:effectExtent l="0" t="0" r="0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Default="003E58DD" w:rsidP="003E58DD">
      <w:pPr>
        <w:rPr>
          <w:rFonts w:ascii="Verdana" w:hAnsi="Verdana"/>
        </w:rPr>
      </w:pPr>
    </w:p>
    <w:p w:rsidR="003E58DD" w:rsidRDefault="00425E35" w:rsidP="003E58DD">
      <w:pPr>
        <w:tabs>
          <w:tab w:val="left" w:pos="7672"/>
        </w:tabs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0528" behindDoc="1" locked="0" layoutInCell="1" allowOverlap="1" wp14:anchorId="731F9C0D" wp14:editId="1EB28AEC">
            <wp:simplePos x="0" y="0"/>
            <wp:positionH relativeFrom="column">
              <wp:posOffset>425450</wp:posOffset>
            </wp:positionH>
            <wp:positionV relativeFrom="paragraph">
              <wp:posOffset>-741680</wp:posOffset>
            </wp:positionV>
            <wp:extent cx="6160770" cy="266763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8DD">
        <w:rPr>
          <w:rFonts w:ascii="Verdana" w:hAnsi="Verdana"/>
        </w:rPr>
        <w:tab/>
      </w: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3E58DD" w:rsidP="003E58DD">
      <w:pPr>
        <w:rPr>
          <w:rFonts w:ascii="Verdana" w:hAnsi="Verdana"/>
        </w:rPr>
      </w:pPr>
    </w:p>
    <w:p w:rsidR="003E58DD" w:rsidRPr="003E58DD" w:rsidRDefault="00425E35" w:rsidP="003E58DD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1552" behindDoc="1" locked="0" layoutInCell="1" allowOverlap="1" wp14:anchorId="00044C77" wp14:editId="3FF61EB6">
            <wp:simplePos x="0" y="0"/>
            <wp:positionH relativeFrom="column">
              <wp:posOffset>452120</wp:posOffset>
            </wp:positionH>
            <wp:positionV relativeFrom="paragraph">
              <wp:posOffset>206375</wp:posOffset>
            </wp:positionV>
            <wp:extent cx="6363335" cy="2203450"/>
            <wp:effectExtent l="0" t="0" r="0" b="6350"/>
            <wp:wrapTight wrapText="bothSides">
              <wp:wrapPolygon edited="0">
                <wp:start x="0" y="0"/>
                <wp:lineTo x="0" y="21476"/>
                <wp:lineTo x="21533" y="21476"/>
                <wp:lineTo x="2153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DD" w:rsidRPr="003E58DD" w:rsidRDefault="003E58DD" w:rsidP="003E58DD">
      <w:pPr>
        <w:rPr>
          <w:rFonts w:ascii="Verdana" w:hAnsi="Verdana"/>
        </w:rPr>
      </w:pPr>
    </w:p>
    <w:p w:rsidR="003E58DD" w:rsidRDefault="003E58DD" w:rsidP="003E58DD">
      <w:pPr>
        <w:rPr>
          <w:rFonts w:ascii="Verdana" w:hAnsi="Verdana"/>
        </w:rPr>
      </w:pPr>
    </w:p>
    <w:p w:rsidR="003E58DD" w:rsidRDefault="003E58DD" w:rsidP="003E58DD">
      <w:pPr>
        <w:rPr>
          <w:rFonts w:ascii="Verdana" w:hAnsi="Verdana"/>
        </w:rPr>
      </w:pPr>
    </w:p>
    <w:p w:rsidR="00A11B6B" w:rsidRDefault="003E58DD" w:rsidP="003E58DD">
      <w:pPr>
        <w:tabs>
          <w:tab w:val="left" w:pos="656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25E35" w:rsidRDefault="00425E35" w:rsidP="003E58DD">
      <w:pPr>
        <w:tabs>
          <w:tab w:val="left" w:pos="6563"/>
        </w:tabs>
        <w:rPr>
          <w:rFonts w:ascii="Verdana" w:hAnsi="Verdana"/>
        </w:rPr>
      </w:pPr>
    </w:p>
    <w:p w:rsidR="00425E35" w:rsidRDefault="00425E35" w:rsidP="003E58DD">
      <w:pPr>
        <w:tabs>
          <w:tab w:val="left" w:pos="6563"/>
        </w:tabs>
        <w:rPr>
          <w:rFonts w:ascii="Verdana" w:hAnsi="Verdana"/>
        </w:rPr>
      </w:pPr>
    </w:p>
    <w:p w:rsidR="00425E35" w:rsidRDefault="00425E35" w:rsidP="003E58DD">
      <w:pPr>
        <w:tabs>
          <w:tab w:val="left" w:pos="6563"/>
        </w:tabs>
        <w:rPr>
          <w:rFonts w:ascii="Verdana" w:hAnsi="Verdana"/>
        </w:rPr>
      </w:pPr>
    </w:p>
    <w:p w:rsidR="00425E35" w:rsidRDefault="00425E35" w:rsidP="003E58DD">
      <w:pPr>
        <w:tabs>
          <w:tab w:val="left" w:pos="6563"/>
        </w:tabs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2576" behindDoc="1" locked="0" layoutInCell="1" allowOverlap="1" wp14:anchorId="0A7844D5" wp14:editId="42F55B19">
            <wp:simplePos x="0" y="0"/>
            <wp:positionH relativeFrom="column">
              <wp:posOffset>711200</wp:posOffset>
            </wp:positionH>
            <wp:positionV relativeFrom="paragraph">
              <wp:posOffset>38100</wp:posOffset>
            </wp:positionV>
            <wp:extent cx="5875655" cy="130365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lastRenderedPageBreak/>
        <w:drawing>
          <wp:anchor distT="0" distB="0" distL="114300" distR="114300" simplePos="0" relativeHeight="251673600" behindDoc="1" locked="0" layoutInCell="1" allowOverlap="1" wp14:anchorId="66A6573B" wp14:editId="166D5E55">
            <wp:simplePos x="0" y="0"/>
            <wp:positionH relativeFrom="column">
              <wp:posOffset>516890</wp:posOffset>
            </wp:positionH>
            <wp:positionV relativeFrom="paragraph">
              <wp:posOffset>37465</wp:posOffset>
            </wp:positionV>
            <wp:extent cx="6070600" cy="2218055"/>
            <wp:effectExtent l="0" t="0" r="6350" b="0"/>
            <wp:wrapTight wrapText="bothSides">
              <wp:wrapPolygon edited="0">
                <wp:start x="0" y="0"/>
                <wp:lineTo x="0" y="21334"/>
                <wp:lineTo x="21555" y="21334"/>
                <wp:lineTo x="21555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4624" behindDoc="1" locked="0" layoutInCell="1" allowOverlap="1" wp14:anchorId="1854F0EF" wp14:editId="0DABCF6D">
            <wp:simplePos x="0" y="0"/>
            <wp:positionH relativeFrom="column">
              <wp:posOffset>742013</wp:posOffset>
            </wp:positionH>
            <wp:positionV relativeFrom="paragraph">
              <wp:posOffset>500</wp:posOffset>
            </wp:positionV>
            <wp:extent cx="5621312" cy="257809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23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tabs>
          <w:tab w:val="left" w:pos="4839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5648" behindDoc="1" locked="0" layoutInCell="1" allowOverlap="1" wp14:anchorId="64FF7398" wp14:editId="37027DF0">
            <wp:simplePos x="0" y="0"/>
            <wp:positionH relativeFrom="column">
              <wp:posOffset>621665</wp:posOffset>
            </wp:positionH>
            <wp:positionV relativeFrom="paragraph">
              <wp:posOffset>-1655</wp:posOffset>
            </wp:positionV>
            <wp:extent cx="5965853" cy="2068643"/>
            <wp:effectExtent l="0" t="0" r="0" b="825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53" cy="206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tabs>
          <w:tab w:val="left" w:pos="3258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6672" behindDoc="1" locked="0" layoutInCell="1" allowOverlap="1" wp14:anchorId="0F63867F" wp14:editId="782B7AB1">
            <wp:simplePos x="0" y="0"/>
            <wp:positionH relativeFrom="column">
              <wp:posOffset>830985</wp:posOffset>
            </wp:positionH>
            <wp:positionV relativeFrom="paragraph">
              <wp:posOffset>135255</wp:posOffset>
            </wp:positionV>
            <wp:extent cx="5621311" cy="2413417"/>
            <wp:effectExtent l="0" t="0" r="0" b="635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11" cy="24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tabs>
          <w:tab w:val="left" w:pos="309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drawing>
          <wp:anchor distT="0" distB="0" distL="114300" distR="114300" simplePos="0" relativeHeight="251677696" behindDoc="0" locked="0" layoutInCell="1" allowOverlap="1" wp14:anchorId="7932DB3A" wp14:editId="2F114033">
            <wp:simplePos x="0" y="0"/>
            <wp:positionH relativeFrom="column">
              <wp:posOffset>726440</wp:posOffset>
            </wp:positionH>
            <wp:positionV relativeFrom="paragraph">
              <wp:posOffset>308610</wp:posOffset>
            </wp:positionV>
            <wp:extent cx="5861050" cy="2023110"/>
            <wp:effectExtent l="0" t="0" r="635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Default="00425E35" w:rsidP="00425E35">
      <w:pPr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</w:p>
    <w:p w:rsidR="00425E35" w:rsidRDefault="00425E35" w:rsidP="00425E35">
      <w:pPr>
        <w:tabs>
          <w:tab w:val="left" w:pos="6020"/>
        </w:tabs>
        <w:rPr>
          <w:rFonts w:ascii="Verdana" w:hAnsi="Verdana"/>
        </w:rPr>
      </w:pPr>
      <w:r>
        <w:rPr>
          <w:rFonts w:ascii="Verdana" w:hAnsi="Verdana"/>
          <w:noProof/>
          <w:lang w:eastAsia="es-CO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7495</wp:posOffset>
            </wp:positionH>
            <wp:positionV relativeFrom="paragraph">
              <wp:posOffset>7495</wp:posOffset>
            </wp:positionV>
            <wp:extent cx="6625653" cy="2428407"/>
            <wp:effectExtent l="0" t="0" r="381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54" cy="242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Pr="00425E35" w:rsidRDefault="00425E35" w:rsidP="00425E35">
      <w:pPr>
        <w:rPr>
          <w:rFonts w:ascii="Verdana" w:hAnsi="Verdana"/>
        </w:rPr>
      </w:pPr>
    </w:p>
    <w:p w:rsidR="00425E35" w:rsidRDefault="00425E35" w:rsidP="00E74253">
      <w:pPr>
        <w:tabs>
          <w:tab w:val="left" w:pos="3329"/>
        </w:tabs>
        <w:rPr>
          <w:rFonts w:ascii="Verdana" w:hAnsi="Verdana"/>
          <w:b/>
        </w:rPr>
      </w:pPr>
      <w:r w:rsidRPr="00425E35">
        <w:rPr>
          <w:rFonts w:ascii="Verdana" w:hAnsi="Verdana"/>
          <w:b/>
        </w:rPr>
        <w:t>PROFU</w:t>
      </w:r>
      <w:r w:rsidR="00E74253">
        <w:rPr>
          <w:rFonts w:ascii="Verdana" w:hAnsi="Verdana"/>
          <w:b/>
        </w:rPr>
        <w:t>NDIZACION Y COMPROMISOS:</w:t>
      </w:r>
    </w:p>
    <w:p w:rsidR="00E74253" w:rsidRPr="00FB60D6" w:rsidRDefault="00E74253" w:rsidP="00E74253">
      <w:pPr>
        <w:tabs>
          <w:tab w:val="left" w:pos="3329"/>
        </w:tabs>
        <w:rPr>
          <w:rFonts w:ascii="Verdana" w:hAnsi="Verdana"/>
          <w:b/>
          <w:sz w:val="18"/>
          <w:szCs w:val="18"/>
        </w:rPr>
      </w:pPr>
      <w:r w:rsidRPr="00FB60D6">
        <w:rPr>
          <w:rFonts w:ascii="Verdana" w:hAnsi="Verdana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79744" behindDoc="1" locked="0" layoutInCell="1" allowOverlap="1" wp14:anchorId="012E4923" wp14:editId="67B8874C">
            <wp:simplePos x="0" y="0"/>
            <wp:positionH relativeFrom="column">
              <wp:posOffset>306705</wp:posOffset>
            </wp:positionH>
            <wp:positionV relativeFrom="paragraph">
              <wp:posOffset>7620</wp:posOffset>
            </wp:positionV>
            <wp:extent cx="4916805" cy="1139190"/>
            <wp:effectExtent l="0" t="0" r="0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0D6">
        <w:rPr>
          <w:rFonts w:ascii="Verdana" w:hAnsi="Verdana"/>
          <w:b/>
          <w:sz w:val="18"/>
          <w:szCs w:val="18"/>
        </w:rPr>
        <w:t>1.</w:t>
      </w:r>
    </w:p>
    <w:p w:rsidR="00E74253" w:rsidRPr="00FB60D6" w:rsidRDefault="00E74253" w:rsidP="00E74253">
      <w:pPr>
        <w:tabs>
          <w:tab w:val="left" w:pos="3329"/>
        </w:tabs>
        <w:rPr>
          <w:rFonts w:ascii="Verdana" w:hAnsi="Verdana"/>
          <w:b/>
          <w:sz w:val="18"/>
          <w:szCs w:val="18"/>
        </w:rPr>
      </w:pPr>
    </w:p>
    <w:p w:rsidR="00E74253" w:rsidRPr="00FB60D6" w:rsidRDefault="00E74253" w:rsidP="00E74253">
      <w:pPr>
        <w:rPr>
          <w:rFonts w:ascii="Verdana" w:hAnsi="Verdana"/>
          <w:sz w:val="18"/>
          <w:szCs w:val="18"/>
        </w:rPr>
      </w:pPr>
    </w:p>
    <w:p w:rsidR="004A6902" w:rsidRPr="00FB60D6" w:rsidRDefault="004A6902" w:rsidP="004A6902">
      <w:pPr>
        <w:rPr>
          <w:rFonts w:ascii="Verdana" w:hAnsi="Verdana"/>
          <w:b/>
          <w:sz w:val="18"/>
          <w:szCs w:val="18"/>
        </w:rPr>
      </w:pPr>
    </w:p>
    <w:p w:rsidR="00C7482C" w:rsidRDefault="00C7482C" w:rsidP="004A6902">
      <w:pPr>
        <w:rPr>
          <w:rFonts w:ascii="Verdana" w:hAnsi="Verdana"/>
          <w:b/>
          <w:sz w:val="18"/>
          <w:szCs w:val="18"/>
        </w:rPr>
      </w:pPr>
    </w:p>
    <w:p w:rsidR="0077477B" w:rsidRPr="00FB60D6" w:rsidRDefault="004A6902" w:rsidP="004A6902">
      <w:pPr>
        <w:rPr>
          <w:rFonts w:ascii="Verdana" w:hAnsi="Verdana"/>
          <w:b/>
          <w:sz w:val="18"/>
          <w:szCs w:val="18"/>
        </w:rPr>
      </w:pPr>
      <w:r w:rsidRPr="00FB60D6">
        <w:rPr>
          <w:rFonts w:ascii="Verdana" w:hAnsi="Verdana"/>
          <w:b/>
          <w:sz w:val="18"/>
          <w:szCs w:val="18"/>
        </w:rPr>
        <w:t>2. Realiza la operación y con una X tacha la respuesta correcta:</w:t>
      </w:r>
    </w:p>
    <w:p w:rsidR="0077477B" w:rsidRPr="00FB60D6" w:rsidRDefault="004A6902" w:rsidP="0077477B">
      <w:pPr>
        <w:rPr>
          <w:sz w:val="18"/>
          <w:szCs w:val="18"/>
        </w:rPr>
      </w:pPr>
      <w:r w:rsidRPr="00FB60D6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81792" behindDoc="1" locked="0" layoutInCell="1" allowOverlap="1" wp14:anchorId="2D2B68AC" wp14:editId="755B494D">
            <wp:simplePos x="0" y="0"/>
            <wp:positionH relativeFrom="column">
              <wp:posOffset>2785745</wp:posOffset>
            </wp:positionH>
            <wp:positionV relativeFrom="paragraph">
              <wp:posOffset>8255</wp:posOffset>
            </wp:positionV>
            <wp:extent cx="2038985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391" y="21196"/>
                <wp:lineTo x="21391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0D6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80768" behindDoc="1" locked="0" layoutInCell="1" allowOverlap="1" wp14:anchorId="4A17FF5D" wp14:editId="15AC7E4F">
            <wp:simplePos x="0" y="0"/>
            <wp:positionH relativeFrom="column">
              <wp:posOffset>332105</wp:posOffset>
            </wp:positionH>
            <wp:positionV relativeFrom="paragraph">
              <wp:posOffset>8255</wp:posOffset>
            </wp:positionV>
            <wp:extent cx="24574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33" y="21098"/>
                <wp:lineTo x="21433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7B" w:rsidRPr="00FB60D6" w:rsidRDefault="0077477B" w:rsidP="0077477B">
      <w:pPr>
        <w:rPr>
          <w:sz w:val="18"/>
          <w:szCs w:val="18"/>
        </w:rPr>
      </w:pPr>
    </w:p>
    <w:p w:rsidR="004A6902" w:rsidRPr="00FB60D6" w:rsidRDefault="004A6902" w:rsidP="004A6902">
      <w:pPr>
        <w:pStyle w:val="Sinespaciado"/>
        <w:rPr>
          <w:sz w:val="18"/>
          <w:szCs w:val="18"/>
        </w:rPr>
      </w:pPr>
    </w:p>
    <w:p w:rsidR="004A6902" w:rsidRPr="00FB60D6" w:rsidRDefault="004A6902" w:rsidP="004A6902">
      <w:pPr>
        <w:pStyle w:val="Sinespaciado"/>
        <w:rPr>
          <w:sz w:val="18"/>
          <w:szCs w:val="18"/>
        </w:rPr>
      </w:pPr>
    </w:p>
    <w:p w:rsidR="004A6902" w:rsidRPr="00FB60D6" w:rsidRDefault="004A6902" w:rsidP="00282334">
      <w:pPr>
        <w:tabs>
          <w:tab w:val="left" w:pos="1382"/>
        </w:tabs>
        <w:rPr>
          <w:rFonts w:ascii="Verdana" w:hAnsi="Verdana"/>
          <w:b/>
          <w:sz w:val="18"/>
          <w:szCs w:val="18"/>
        </w:rPr>
      </w:pPr>
    </w:p>
    <w:p w:rsidR="0077477B" w:rsidRPr="00FB60D6" w:rsidRDefault="00282334" w:rsidP="00282334">
      <w:pPr>
        <w:tabs>
          <w:tab w:val="left" w:pos="1382"/>
        </w:tabs>
        <w:rPr>
          <w:rFonts w:ascii="Verdana" w:hAnsi="Verdana"/>
          <w:sz w:val="18"/>
          <w:szCs w:val="18"/>
        </w:rPr>
      </w:pPr>
      <w:r w:rsidRPr="00FB60D6">
        <w:rPr>
          <w:rFonts w:ascii="Verdana" w:hAnsi="Verdana"/>
          <w:b/>
          <w:sz w:val="18"/>
          <w:szCs w:val="18"/>
        </w:rPr>
        <w:t xml:space="preserve">3. </w:t>
      </w:r>
      <w:r w:rsidRPr="00FB60D6">
        <w:rPr>
          <w:rFonts w:ascii="Verdana" w:hAnsi="Verdana"/>
          <w:sz w:val="18"/>
          <w:szCs w:val="18"/>
        </w:rPr>
        <w:t>Si un depósito de 4321 litros, ¿Cuántas botellas de 0, 751 serán necesarias para vaciar completamente el deposito?</w:t>
      </w:r>
    </w:p>
    <w:p w:rsidR="004A6902" w:rsidRPr="00FB60D6" w:rsidRDefault="004A6902" w:rsidP="00282334">
      <w:pPr>
        <w:tabs>
          <w:tab w:val="left" w:pos="1382"/>
        </w:tabs>
        <w:rPr>
          <w:rFonts w:ascii="Verdana" w:hAnsi="Verdana"/>
          <w:b/>
          <w:sz w:val="18"/>
          <w:szCs w:val="18"/>
        </w:rPr>
      </w:pPr>
    </w:p>
    <w:p w:rsidR="00282334" w:rsidRPr="00FB60D6" w:rsidRDefault="00282334" w:rsidP="00282334">
      <w:pPr>
        <w:tabs>
          <w:tab w:val="left" w:pos="1382"/>
        </w:tabs>
        <w:rPr>
          <w:rFonts w:ascii="Verdana" w:hAnsi="Verdana"/>
          <w:b/>
          <w:sz w:val="18"/>
          <w:szCs w:val="18"/>
        </w:rPr>
      </w:pPr>
      <w:r w:rsidRPr="00FB60D6">
        <w:rPr>
          <w:rFonts w:ascii="Verdana" w:hAnsi="Verdana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82816" behindDoc="1" locked="0" layoutInCell="1" allowOverlap="1" wp14:anchorId="15766947" wp14:editId="7AB194B1">
            <wp:simplePos x="0" y="0"/>
            <wp:positionH relativeFrom="column">
              <wp:posOffset>12065</wp:posOffset>
            </wp:positionH>
            <wp:positionV relativeFrom="paragraph">
              <wp:posOffset>257810</wp:posOffset>
            </wp:positionV>
            <wp:extent cx="4966970" cy="1210945"/>
            <wp:effectExtent l="0" t="0" r="5080" b="8255"/>
            <wp:wrapThrough wrapText="bothSides">
              <wp:wrapPolygon edited="0">
                <wp:start x="0" y="0"/>
                <wp:lineTo x="0" y="21407"/>
                <wp:lineTo x="21539" y="21407"/>
                <wp:lineTo x="21539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0D6">
        <w:rPr>
          <w:rFonts w:ascii="Verdana" w:hAnsi="Verdana"/>
          <w:b/>
          <w:sz w:val="18"/>
          <w:szCs w:val="18"/>
        </w:rPr>
        <w:t xml:space="preserve">4. </w:t>
      </w:r>
      <w:r w:rsidR="004A6902" w:rsidRPr="00FB60D6">
        <w:rPr>
          <w:rFonts w:ascii="Verdana" w:hAnsi="Verdana"/>
          <w:b/>
          <w:sz w:val="18"/>
          <w:szCs w:val="18"/>
        </w:rPr>
        <w:t xml:space="preserve"> Lee cada uno de los siguientes problemas y tacha con una X la respuesta correcta:</w:t>
      </w:r>
    </w:p>
    <w:p w:rsidR="004A6902" w:rsidRPr="00282334" w:rsidRDefault="004A6902" w:rsidP="00282334">
      <w:pPr>
        <w:tabs>
          <w:tab w:val="left" w:pos="1382"/>
        </w:tabs>
        <w:rPr>
          <w:rFonts w:ascii="Verdana" w:hAnsi="Verdana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83840" behindDoc="1" locked="0" layoutInCell="1" allowOverlap="1" wp14:anchorId="41441E37" wp14:editId="6D480430">
            <wp:simplePos x="0" y="0"/>
            <wp:positionH relativeFrom="column">
              <wp:posOffset>-61938</wp:posOffset>
            </wp:positionH>
            <wp:positionV relativeFrom="paragraph">
              <wp:posOffset>20320</wp:posOffset>
            </wp:positionV>
            <wp:extent cx="1865630" cy="1050290"/>
            <wp:effectExtent l="0" t="0" r="127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02" w:rsidRDefault="0077477B" w:rsidP="0077477B">
      <w:pPr>
        <w:tabs>
          <w:tab w:val="left" w:pos="7706"/>
        </w:tabs>
      </w:pPr>
      <w:r>
        <w:tab/>
      </w:r>
    </w:p>
    <w:p w:rsidR="00E10B02" w:rsidRPr="00E10B02" w:rsidRDefault="00E10B02" w:rsidP="00E10B02"/>
    <w:p w:rsidR="00E10B02" w:rsidRPr="00E10B02" w:rsidRDefault="00E10B02" w:rsidP="00E10B02"/>
    <w:p w:rsidR="00C7482C" w:rsidRDefault="00C7482C" w:rsidP="00C7482C">
      <w:pPr>
        <w:pStyle w:val="Sinespaciado"/>
      </w:pPr>
      <w:r>
        <w:rPr>
          <w:noProof/>
          <w:lang w:eastAsia="es-CO"/>
        </w:rPr>
        <w:drawing>
          <wp:anchor distT="0" distB="0" distL="114300" distR="114300" simplePos="0" relativeHeight="251684864" behindDoc="0" locked="0" layoutInCell="1" allowOverlap="1" wp14:anchorId="642AE17C" wp14:editId="5C19346D">
            <wp:simplePos x="0" y="0"/>
            <wp:positionH relativeFrom="column">
              <wp:posOffset>150495</wp:posOffset>
            </wp:positionH>
            <wp:positionV relativeFrom="paragraph">
              <wp:posOffset>160947</wp:posOffset>
            </wp:positionV>
            <wp:extent cx="5029200" cy="11493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B02" w:rsidRPr="00C7482C" w:rsidRDefault="00FB60D6" w:rsidP="00C7482C">
      <w:pPr>
        <w:pStyle w:val="Sinespaciado"/>
        <w:rPr>
          <w:b/>
        </w:rPr>
      </w:pPr>
      <w:r w:rsidRPr="00C7482C">
        <w:rPr>
          <w:b/>
        </w:rPr>
        <w:t xml:space="preserve">5. </w:t>
      </w:r>
    </w:p>
    <w:p w:rsidR="00E10B02" w:rsidRPr="00E10B02" w:rsidRDefault="00E10B02" w:rsidP="00E10B02"/>
    <w:p w:rsidR="00E10B02" w:rsidRPr="00E10B02" w:rsidRDefault="00E10B02" w:rsidP="00E10B02"/>
    <w:p w:rsidR="00E10B02" w:rsidRPr="00E10B02" w:rsidRDefault="00E10B02" w:rsidP="00E10B02"/>
    <w:p w:rsidR="00E10B02" w:rsidRDefault="00E10B02" w:rsidP="00E10B02"/>
    <w:p w:rsidR="00436B21" w:rsidRPr="00436B21" w:rsidRDefault="00436B21" w:rsidP="00E10B02">
      <w:pPr>
        <w:rPr>
          <w:b/>
        </w:rPr>
      </w:pPr>
      <w:r w:rsidRPr="00436B21">
        <w:rPr>
          <w:b/>
        </w:rPr>
        <w:t>6.</w:t>
      </w:r>
    </w:p>
    <w:p w:rsidR="00E10B02" w:rsidRPr="00E10B02" w:rsidRDefault="00E10B02" w:rsidP="00E10B02"/>
    <w:p w:rsidR="00E10B02" w:rsidRPr="00E10B02" w:rsidRDefault="00E10B02" w:rsidP="00E10B02"/>
    <w:p w:rsidR="00E10B02" w:rsidRPr="00E10B02" w:rsidRDefault="00E10B02" w:rsidP="00E10B02"/>
    <w:p w:rsidR="00E74253" w:rsidRPr="00E10B02" w:rsidRDefault="00E10B02" w:rsidP="00E10B02">
      <w:pPr>
        <w:tabs>
          <w:tab w:val="left" w:pos="6714"/>
        </w:tabs>
      </w:pPr>
      <w:bookmarkStart w:id="0" w:name="_GoBack"/>
      <w:bookmarkEnd w:id="0"/>
      <w:r w:rsidRPr="00E10B02">
        <w:t>http://www.sectormatematica.cl/basica/santillana/operaciones_con_decimales.pdf</w:t>
      </w:r>
    </w:p>
    <w:sectPr w:rsidR="00E74253" w:rsidRPr="00E10B02" w:rsidSect="009E60E3">
      <w:pgSz w:w="12242" w:h="20163" w:code="12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AB" w:rsidRDefault="00C175AB" w:rsidP="003705AA">
      <w:pPr>
        <w:spacing w:after="0" w:line="240" w:lineRule="auto"/>
      </w:pPr>
      <w:r>
        <w:separator/>
      </w:r>
    </w:p>
  </w:endnote>
  <w:endnote w:type="continuationSeparator" w:id="0">
    <w:p w:rsidR="00C175AB" w:rsidRDefault="00C175AB" w:rsidP="0037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AB" w:rsidRDefault="00C175AB" w:rsidP="003705AA">
      <w:pPr>
        <w:spacing w:after="0" w:line="240" w:lineRule="auto"/>
      </w:pPr>
      <w:r>
        <w:separator/>
      </w:r>
    </w:p>
  </w:footnote>
  <w:footnote w:type="continuationSeparator" w:id="0">
    <w:p w:rsidR="00C175AB" w:rsidRDefault="00C175AB" w:rsidP="0037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E9C"/>
    <w:multiLevelType w:val="hybridMultilevel"/>
    <w:tmpl w:val="DA14C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87401"/>
    <w:multiLevelType w:val="hybridMultilevel"/>
    <w:tmpl w:val="247E7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462D2"/>
    <w:multiLevelType w:val="hybridMultilevel"/>
    <w:tmpl w:val="FF5C1B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4C91"/>
    <w:multiLevelType w:val="hybridMultilevel"/>
    <w:tmpl w:val="4094D7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4D8"/>
    <w:multiLevelType w:val="hybridMultilevel"/>
    <w:tmpl w:val="1ADCB7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0FEE"/>
    <w:multiLevelType w:val="hybridMultilevel"/>
    <w:tmpl w:val="BE58B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33870"/>
    <w:multiLevelType w:val="hybridMultilevel"/>
    <w:tmpl w:val="E4E4C24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E3"/>
    <w:rsid w:val="000F3C23"/>
    <w:rsid w:val="0013177A"/>
    <w:rsid w:val="00170946"/>
    <w:rsid w:val="00282334"/>
    <w:rsid w:val="003705AA"/>
    <w:rsid w:val="003C1AFF"/>
    <w:rsid w:val="003E58DD"/>
    <w:rsid w:val="00425E35"/>
    <w:rsid w:val="00436B21"/>
    <w:rsid w:val="004437D2"/>
    <w:rsid w:val="004A6902"/>
    <w:rsid w:val="006B18CD"/>
    <w:rsid w:val="0077477B"/>
    <w:rsid w:val="007D6FDB"/>
    <w:rsid w:val="00811787"/>
    <w:rsid w:val="009D1DD4"/>
    <w:rsid w:val="009E60E3"/>
    <w:rsid w:val="00A05D5C"/>
    <w:rsid w:val="00A11B6B"/>
    <w:rsid w:val="00B06C89"/>
    <w:rsid w:val="00C175AB"/>
    <w:rsid w:val="00C5505B"/>
    <w:rsid w:val="00C7482C"/>
    <w:rsid w:val="00DA521A"/>
    <w:rsid w:val="00E10B02"/>
    <w:rsid w:val="00E74253"/>
    <w:rsid w:val="00EB00C9"/>
    <w:rsid w:val="00ED480F"/>
    <w:rsid w:val="00EF05CB"/>
    <w:rsid w:val="00F605B5"/>
    <w:rsid w:val="00F9694D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60E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F3C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1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5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0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5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60E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F3C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1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5A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70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5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13</cp:revision>
  <dcterms:created xsi:type="dcterms:W3CDTF">2015-05-04T15:28:00Z</dcterms:created>
  <dcterms:modified xsi:type="dcterms:W3CDTF">2015-05-25T15:29:00Z</dcterms:modified>
</cp:coreProperties>
</file>